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color w:val="142737"/>
          <w:sz w:val="24"/>
          <w:szCs w:val="24"/>
          <w:highlight w:val="white"/>
        </w:rPr>
        <w:drawing>
          <wp:inline distB="114300" distT="114300" distL="114300" distR="114300">
            <wp:extent cx="5943600" cy="33401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color w:val="142737"/>
          <w:sz w:val="24"/>
          <w:szCs w:val="24"/>
          <w:highlight w:val="white"/>
          <w:rtl w:val="0"/>
        </w:rPr>
        <w:t xml:space="preserve">Aneesh Reddy Boddu is the Founder, Managing Director &amp; Vice Chairman of our company. He holds a bachelor’s degree in manufacturing science and engineering from the Indian Institute of Technology, Kharagpur. At the Indian Institute of Technology, Kharagpur, he co-founded the ‘Entrepreneurship Cell’ and was awarded the ‘Distinguished Alumnus Award’ by the institute in 2017.</w:t>
      </w:r>
    </w:p>
    <w:p w:rsidR="00000000" w:rsidDel="00000000" w:rsidP="00000000" w:rsidRDefault="00000000" w:rsidRPr="00000000" w14:paraId="00000005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color w:val="142737"/>
          <w:sz w:val="24"/>
          <w:szCs w:val="24"/>
          <w:highlight w:val="white"/>
          <w:rtl w:val="0"/>
        </w:rPr>
        <w:t xml:space="preserve">In 2014, he was recognized by Fortune India magazine as one of the ‘40 under 40 - India’s Brightest Young Business Minds’ followed by another recognition by The Economic Times under the ‘ET 40 under Forty’ list in 2017. He was previously associated with ITC Limited.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